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微软雅黑" w:hAnsi="微软雅黑" w:eastAsia="微软雅黑" w:cs="微软雅黑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ascii="微软雅黑" w:hAnsi="微软雅黑" w:eastAsia="微软雅黑" w:cs="微软雅黑"/>
          <w:kern w:val="0"/>
          <w:sz w:val="21"/>
          <w:szCs w:val="21"/>
          <w:lang w:val="en-US" w:eastAsia="zh-CN" w:bidi="ar"/>
        </w:rPr>
        <w:instrText xml:space="preserve"> HYPERLINK "http://www.zzjyby.com" \t "http://www.zzjyby.com/bk/_blank" </w:instrText>
      </w:r>
      <w:r>
        <w:rPr>
          <w:rFonts w:ascii="微软雅黑" w:hAnsi="微软雅黑" w:eastAsia="微软雅黑" w:cs="微软雅黑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sz w:val="21"/>
          <w:szCs w:val="21"/>
        </w:rPr>
        <w:t>压滤机专用泵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使用安装操作不当或因浆液介质含量不同都会出现不同程度的故障，出现故障是很常见的问题，那么解决这些问题首先要知道水泵的共组原理，泵的结构构造和一些简单的机械维修常识。只要掌握这些知识，就可以准确确定故障原因并解决问题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Style w:val="3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泵不吸料的原因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泵壳内有气或者供料不足。</w:t>
      </w:r>
      <w:r>
        <w:rPr>
          <w:rStyle w:val="4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处理方法——排气或加大供料量。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Style w:val="3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扬程不够的原因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1、浆液浓度达不到。</w:t>
      </w:r>
      <w:r>
        <w:rPr>
          <w:rStyle w:val="4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处理办法——检查浆液浓度，适当增加或减少浆液浓度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2、叶轮 装反。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Style w:val="4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处理办法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 xml:space="preserve"> </w:t>
      </w:r>
      <w:r>
        <w:rPr>
          <w:rStyle w:val="4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——检查叶轮，条换叶轮前后位置。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Style w:val="3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流量不足的原因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1、泵壳或叶轮磨损。</w:t>
      </w:r>
      <w:r>
        <w:rPr>
          <w:rStyle w:val="4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处理办法——维修或更换新泵壳、叶轮。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 xml:space="preserve">2、阻力损失增加。 </w:t>
      </w:r>
      <w:r>
        <w:rPr>
          <w:rStyle w:val="4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处理办法——停泵检查管路。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Style w:val="3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泵不排液的原因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 xml:space="preserve">1、吸入大量气体。 </w:t>
      </w:r>
      <w:r>
        <w:rPr>
          <w:rStyle w:val="4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处理方法——检查吸入口有否旋涡，淹没深度是否太浅。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 xml:space="preserve">2、进料管道漏气。 </w:t>
      </w:r>
      <w:r>
        <w:rPr>
          <w:rStyle w:val="4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处理方法——检查进料管道，发现异常及时检修。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Style w:val="3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运行振动的原因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叶轮磨损失去平衡，轴承严重磨损、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instrText xml:space="preserve"> HYPERLINK "http://www.zzjyby.com" \t "http://www.zzjyby.com/bk/_blank"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sz w:val="21"/>
          <w:szCs w:val="21"/>
        </w:rPr>
        <w:t>压滤机泵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进料量不足发生汽蚀，泵与电机不同心，机体松动。</w:t>
      </w:r>
      <w:r>
        <w:rPr>
          <w:rStyle w:val="4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处理方法——更换新叶轮、新轴承、增大进料量或关小出口阀门减少出料量，找正中心，禁锢机件。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Style w:val="3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电流增大的原因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 xml:space="preserve">叶轮与护板或者泵壳摩擦。 </w:t>
      </w:r>
      <w:r>
        <w:rPr>
          <w:rStyle w:val="4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处理方法——调整叶轮前后间隙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63D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Emphasis"/>
    <w:basedOn w:val="2"/>
    <w:qFormat/>
    <w:uiPriority w:val="0"/>
    <w:rPr>
      <w:i/>
    </w:rPr>
  </w:style>
  <w:style w:type="character" w:styleId="5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2016-06-12T02:09:49Z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